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1811F" w14:textId="77777777" w:rsidR="00B46316" w:rsidRPr="004C67EE" w:rsidRDefault="00B46316" w:rsidP="00B46316">
      <w:pPr>
        <w:pStyle w:val="Heading1"/>
      </w:pPr>
      <w:r w:rsidRPr="004C67EE">
        <w:t>HEAD OF LEGAL</w:t>
      </w:r>
    </w:p>
    <w:p w14:paraId="03C36CD1" w14:textId="77777777" w:rsidR="00B46316" w:rsidRDefault="00B46316" w:rsidP="00B46316">
      <w:pPr>
        <w:jc w:val="both"/>
        <w:rPr>
          <w:rFonts w:ascii="Fira Sans" w:hAnsi="Fira Sans"/>
          <w:b/>
          <w:bCs/>
        </w:rPr>
      </w:pPr>
    </w:p>
    <w:p w14:paraId="7B323D34" w14:textId="77777777" w:rsidR="00B46316" w:rsidRPr="004C67EE" w:rsidRDefault="00B46316" w:rsidP="00B46316">
      <w:pPr>
        <w:pStyle w:val="Heading4"/>
      </w:pPr>
      <w:r w:rsidRPr="004C67EE">
        <w:t>JOB PURPOSE</w:t>
      </w:r>
    </w:p>
    <w:p w14:paraId="5A04C7DE" w14:textId="7BDEDFEC" w:rsidR="00B46316" w:rsidRPr="00B46316" w:rsidRDefault="00B46316" w:rsidP="00B46316">
      <w:pPr>
        <w:jc w:val="both"/>
        <w:rPr>
          <w:rFonts w:ascii="Fira Sans" w:hAnsi="Fira Sans"/>
        </w:rPr>
      </w:pPr>
      <w:r w:rsidRPr="004C67EE">
        <w:t>In July and August 2026, Glasgow will host the</w:t>
      </w:r>
      <w:r>
        <w:t xml:space="preserve"> 23</w:t>
      </w:r>
      <w:r w:rsidRPr="00B46316">
        <w:rPr>
          <w:vertAlign w:val="superscript"/>
        </w:rPr>
        <w:t>rd</w:t>
      </w:r>
      <w:r>
        <w:t xml:space="preserve"> edition of</w:t>
      </w:r>
      <w:r w:rsidRPr="004C67EE">
        <w:t xml:space="preserve"> Commonwealth Games. Approximately 3</w:t>
      </w:r>
      <w:r>
        <w:t>,</w:t>
      </w:r>
      <w:r w:rsidRPr="004C67EE">
        <w:t xml:space="preserve">000 athletes and team officials from up to 74 nations and territories across the Commonwealth will come together in a 10-day celebration of sport and culture. Events will take place across Glasgow, entertaining </w:t>
      </w:r>
      <w:r>
        <w:t>around</w:t>
      </w:r>
      <w:r w:rsidRPr="004C67EE">
        <w:t xml:space="preserve"> 500,000 ticketed spectators and reaching a global broadcast audience of more than one billion.</w:t>
      </w:r>
    </w:p>
    <w:p w14:paraId="04746F43" w14:textId="77777777" w:rsidR="00B46316" w:rsidRPr="004C67EE" w:rsidRDefault="00B46316" w:rsidP="00B46316"/>
    <w:p w14:paraId="01DD0821" w14:textId="086A5113" w:rsidR="00B46316" w:rsidRPr="004C67EE" w:rsidRDefault="00B46316" w:rsidP="00B46316">
      <w:r w:rsidRPr="004C67EE">
        <w:t xml:space="preserve">Glasgow 2026 Limited, the Organising Company (the OC), is signatory to the Host Collaboration Agreement (HCA) with the Commonwealth Games Federation (CGF) and Commonwealth Games Scotland (CGS) and each have key parts to play in the planning and delivery of the </w:t>
      </w:r>
      <w:r>
        <w:t xml:space="preserve">Glasgow </w:t>
      </w:r>
      <w:r w:rsidRPr="004C67EE">
        <w:t>2026 Commonwealth Games</w:t>
      </w:r>
      <w:r>
        <w:t xml:space="preserve"> - </w:t>
      </w:r>
      <w:r w:rsidRPr="004C67EE">
        <w:t>individually and collectively</w:t>
      </w:r>
      <w:r>
        <w:t xml:space="preserve"> - </w:t>
      </w:r>
      <w:r w:rsidRPr="004C67EE">
        <w:t xml:space="preserve">to ensure that </w:t>
      </w:r>
      <w:r>
        <w:t>Glasgow 2026 is</w:t>
      </w:r>
      <w:r w:rsidRPr="004C67EE">
        <w:t xml:space="preserve"> a huge success.</w:t>
      </w:r>
    </w:p>
    <w:p w14:paraId="178D829A" w14:textId="77777777" w:rsidR="00B46316" w:rsidRPr="004C67EE" w:rsidRDefault="00B46316" w:rsidP="00B46316"/>
    <w:p w14:paraId="0783E394" w14:textId="77777777" w:rsidR="00B46316" w:rsidRDefault="00B46316" w:rsidP="00B46316">
      <w:r w:rsidRPr="004C67EE">
        <w:t>The OC is seeking a Head of Legal who will be a talented leader to manage a small but busy Legal function, to assist in the delivery of a full range of commercial law support to all areas of the OC in order to minimise exposure and contractual risk</w:t>
      </w:r>
      <w:r>
        <w:t xml:space="preserve">, </w:t>
      </w:r>
      <w:r w:rsidRPr="004C67EE">
        <w:t xml:space="preserve">and to achieve compliance with legislation and regulations. </w:t>
      </w:r>
    </w:p>
    <w:p w14:paraId="43F34F39" w14:textId="77777777" w:rsidR="00B46316" w:rsidRDefault="00B46316" w:rsidP="00B46316"/>
    <w:p w14:paraId="2AD812A9" w14:textId="69BE4894" w:rsidR="00B46316" w:rsidRPr="004C67EE" w:rsidRDefault="00B46316" w:rsidP="00B46316">
      <w:r w:rsidRPr="004C67EE">
        <w:t xml:space="preserve">It will involve the provision of pro-active and pragmatic advice on all legal matters for the organisation and staging of the 2026 Commonwealth Games in a fast-paced environment.  This is a key appointment within the OC which reports directly to the OC’s Chief Finance and Corporate Services Officer, but with regular direct involvement with the senior management team and Board.  </w:t>
      </w:r>
    </w:p>
    <w:p w14:paraId="3E50972A" w14:textId="77777777" w:rsidR="00B46316" w:rsidRPr="004C67EE" w:rsidRDefault="00B46316" w:rsidP="00B46316">
      <w:pPr>
        <w:jc w:val="both"/>
        <w:rPr>
          <w:rFonts w:ascii="Fira Sans" w:hAnsi="Fira Sans"/>
        </w:rPr>
      </w:pPr>
    </w:p>
    <w:p w14:paraId="34C401D2" w14:textId="77777777" w:rsidR="00B46316" w:rsidRDefault="00B46316" w:rsidP="00B46316">
      <w:pPr>
        <w:jc w:val="both"/>
        <w:rPr>
          <w:rFonts w:ascii="Fira Sans" w:hAnsi="Fira Sans"/>
          <w:b/>
          <w:bCs/>
        </w:rPr>
      </w:pPr>
    </w:p>
    <w:p w14:paraId="6FC598FC" w14:textId="3918A8C9" w:rsidR="00B46316" w:rsidRPr="00B46316" w:rsidRDefault="00B46316" w:rsidP="00B46316">
      <w:pPr>
        <w:pStyle w:val="Heading4"/>
      </w:pPr>
      <w:r w:rsidRPr="004C67EE">
        <w:t>KEY RESPONSIBILITIES AND ACCOUNTABILITIES</w:t>
      </w:r>
    </w:p>
    <w:p w14:paraId="0A8AF8C1" w14:textId="77777777" w:rsidR="00B46316" w:rsidRPr="004C67EE" w:rsidRDefault="00B46316" w:rsidP="00B46316">
      <w:pPr>
        <w:pStyle w:val="ListParagraph"/>
        <w:numPr>
          <w:ilvl w:val="0"/>
          <w:numId w:val="5"/>
        </w:numPr>
      </w:pPr>
      <w:r w:rsidRPr="004C67EE">
        <w:t>Managing the provision of high-quality legal support to all levels of the business, including senior management and Board, on a broad range of legal matters arising in the course of the OC’s business.</w:t>
      </w:r>
    </w:p>
    <w:p w14:paraId="1075CBAC" w14:textId="77777777" w:rsidR="00B46316" w:rsidRPr="004C67EE" w:rsidRDefault="00B46316" w:rsidP="00B46316">
      <w:pPr>
        <w:pStyle w:val="ListParagraph"/>
        <w:numPr>
          <w:ilvl w:val="0"/>
          <w:numId w:val="5"/>
        </w:numPr>
      </w:pPr>
      <w:r w:rsidRPr="004C67EE">
        <w:t>Managing the OC’s relationship with its appointed external legal services supplier.</w:t>
      </w:r>
    </w:p>
    <w:p w14:paraId="12134ADF" w14:textId="77777777" w:rsidR="00B46316" w:rsidRPr="004C67EE" w:rsidRDefault="00B46316" w:rsidP="00B46316">
      <w:pPr>
        <w:pStyle w:val="ListParagraph"/>
        <w:numPr>
          <w:ilvl w:val="0"/>
          <w:numId w:val="5"/>
        </w:numPr>
      </w:pPr>
      <w:r w:rsidRPr="004C67EE">
        <w:t>Advising on legal issues which may arise in relation to any aspect of the Games, including disputes, legislation, compliance, governance and related matters at various internal and external forums.</w:t>
      </w:r>
    </w:p>
    <w:p w14:paraId="092C0822" w14:textId="77777777" w:rsidR="00B46316" w:rsidRPr="004C67EE" w:rsidRDefault="00B46316" w:rsidP="00B46316">
      <w:pPr>
        <w:pStyle w:val="ListParagraph"/>
        <w:numPr>
          <w:ilvl w:val="0"/>
          <w:numId w:val="5"/>
        </w:numPr>
      </w:pPr>
      <w:r w:rsidRPr="004C67EE">
        <w:t xml:space="preserve">Drafting and negotiating a high volume of complex commercial contracts. </w:t>
      </w:r>
    </w:p>
    <w:p w14:paraId="7940BFE3" w14:textId="77777777" w:rsidR="00B46316" w:rsidRPr="004C67EE" w:rsidRDefault="00B46316" w:rsidP="00B46316">
      <w:pPr>
        <w:pStyle w:val="ListParagraph"/>
        <w:numPr>
          <w:ilvl w:val="0"/>
          <w:numId w:val="5"/>
        </w:numPr>
      </w:pPr>
      <w:r w:rsidRPr="004C67EE">
        <w:t>Assisting with the drafting of funding agreements between the OC and other Games Partners.</w:t>
      </w:r>
    </w:p>
    <w:p w14:paraId="440E68DE" w14:textId="77777777" w:rsidR="00B46316" w:rsidRPr="004C67EE" w:rsidRDefault="00B46316" w:rsidP="00B46316">
      <w:pPr>
        <w:pStyle w:val="ListParagraph"/>
        <w:numPr>
          <w:ilvl w:val="0"/>
          <w:numId w:val="5"/>
        </w:numPr>
      </w:pPr>
      <w:r w:rsidRPr="004C67EE">
        <w:t>Advising on key contract terms, risk and contract compliance to ensure that the OC is not exposed to undue risk and that consistent business standards are adhered to.</w:t>
      </w:r>
    </w:p>
    <w:p w14:paraId="77D9DACC" w14:textId="77777777" w:rsidR="00B46316" w:rsidRPr="004C67EE" w:rsidRDefault="00B46316" w:rsidP="00B46316">
      <w:pPr>
        <w:pStyle w:val="ListParagraph"/>
        <w:numPr>
          <w:ilvl w:val="0"/>
          <w:numId w:val="5"/>
        </w:numPr>
      </w:pPr>
      <w:r w:rsidRPr="004C67EE">
        <w:t xml:space="preserve">Provision of pragmatic advice on resolution of contractual claims and disputes, using external lawyers where appropriate.  </w:t>
      </w:r>
    </w:p>
    <w:p w14:paraId="7BABAF41" w14:textId="77777777" w:rsidR="00B46316" w:rsidRPr="004C67EE" w:rsidRDefault="00B46316" w:rsidP="00B46316">
      <w:pPr>
        <w:pStyle w:val="ListParagraph"/>
        <w:numPr>
          <w:ilvl w:val="0"/>
          <w:numId w:val="5"/>
        </w:numPr>
      </w:pPr>
      <w:r w:rsidRPr="004C67EE">
        <w:t>Working with the brand protection function in the provision of general advice on intellectual property rights including copyright, trademarks and protection of the Games branding, including the drafting and negotiation of intellectual property licence agreements</w:t>
      </w:r>
    </w:p>
    <w:p w14:paraId="046F4714" w14:textId="77777777" w:rsidR="00B46316" w:rsidRPr="004C67EE" w:rsidRDefault="00B46316" w:rsidP="00B46316">
      <w:pPr>
        <w:pStyle w:val="ListParagraph"/>
        <w:numPr>
          <w:ilvl w:val="0"/>
          <w:numId w:val="5"/>
        </w:numPr>
      </w:pPr>
      <w:r w:rsidRPr="004C67EE">
        <w:t xml:space="preserve">Providing legal training in coordination with the OC’s official legal services provider to Organising Committee staff on the impact of legal policies, procedures, legislation and contractual arrangements. </w:t>
      </w:r>
    </w:p>
    <w:p w14:paraId="3C06847C" w14:textId="77777777" w:rsidR="00B46316" w:rsidRPr="004C67EE" w:rsidRDefault="00B46316" w:rsidP="00B46316">
      <w:pPr>
        <w:pStyle w:val="ListParagraph"/>
        <w:numPr>
          <w:ilvl w:val="0"/>
          <w:numId w:val="5"/>
        </w:numPr>
      </w:pPr>
      <w:r w:rsidRPr="004C67EE">
        <w:t>Liaising with Games delivery partners and stakeholders including Commonwealth Games Scotland, Glasgow City Council and the Scottish Government and any other relevant bodies to implement collaboration.</w:t>
      </w:r>
    </w:p>
    <w:p w14:paraId="6115680E" w14:textId="77777777" w:rsidR="00B46316" w:rsidRPr="004C67EE" w:rsidRDefault="00B46316" w:rsidP="00B46316">
      <w:pPr>
        <w:pStyle w:val="ListParagraph"/>
        <w:numPr>
          <w:ilvl w:val="0"/>
          <w:numId w:val="5"/>
        </w:numPr>
      </w:pPr>
      <w:r w:rsidRPr="004C67EE">
        <w:lastRenderedPageBreak/>
        <w:t>Developing relationships internally with staff in all key areas of the business such as Marketing, Human Resources, Operations and Venues, Procurement/Commercial, Finance, and Games Family Services and externally with Games delivery partners, the OC’s external legal services provider and other relevant third parties.</w:t>
      </w:r>
    </w:p>
    <w:p w14:paraId="0D45C737" w14:textId="77777777" w:rsidR="00B46316" w:rsidRPr="004C67EE" w:rsidRDefault="00B46316" w:rsidP="00B46316">
      <w:pPr>
        <w:pStyle w:val="ListParagraph"/>
        <w:numPr>
          <w:ilvl w:val="0"/>
          <w:numId w:val="5"/>
        </w:numPr>
      </w:pPr>
      <w:r w:rsidRPr="004C67EE">
        <w:t xml:space="preserve">Monitoring legal controls and relevant areas of corporate governance and providing appropriate advice on risk management. </w:t>
      </w:r>
    </w:p>
    <w:p w14:paraId="48F8528F" w14:textId="77777777" w:rsidR="00B46316" w:rsidRPr="004C67EE" w:rsidRDefault="00B46316" w:rsidP="00B46316">
      <w:pPr>
        <w:pStyle w:val="ListParagraph"/>
        <w:numPr>
          <w:ilvl w:val="0"/>
          <w:numId w:val="5"/>
        </w:numPr>
      </w:pPr>
      <w:r w:rsidRPr="004C67EE">
        <w:t>Management of the provision of external legal support including secondees from the OC’s external legal services provider.</w:t>
      </w:r>
    </w:p>
    <w:p w14:paraId="79842005" w14:textId="77777777" w:rsidR="00B46316" w:rsidRPr="004C67EE" w:rsidRDefault="00B46316" w:rsidP="00B46316"/>
    <w:p w14:paraId="4FA13DB3" w14:textId="68332867" w:rsidR="00B46316" w:rsidRPr="004C67EE" w:rsidRDefault="00B46316" w:rsidP="00B46316">
      <w:r w:rsidRPr="004C67EE">
        <w:t>The responsibilities of this role will evolve during the lifespan of the OC and the changing needs of the Games.</w:t>
      </w:r>
    </w:p>
    <w:p w14:paraId="77C8EB11" w14:textId="77777777" w:rsidR="00B46316" w:rsidRDefault="00B46316" w:rsidP="00B46316">
      <w:pPr>
        <w:jc w:val="both"/>
        <w:rPr>
          <w:rFonts w:ascii="Fira Sans" w:hAnsi="Fira Sans"/>
          <w:b/>
          <w:bCs/>
        </w:rPr>
      </w:pPr>
    </w:p>
    <w:p w14:paraId="76E26D4F" w14:textId="523DBC10" w:rsidR="00B46316" w:rsidRPr="00B46316" w:rsidRDefault="00B46316" w:rsidP="00B46316">
      <w:pPr>
        <w:pStyle w:val="Heading4"/>
      </w:pPr>
      <w:r w:rsidRPr="004C67EE">
        <w:t>PERSON SPECIFICATION</w:t>
      </w:r>
    </w:p>
    <w:p w14:paraId="67886243" w14:textId="77777777" w:rsidR="00B46316" w:rsidRPr="004C67EE" w:rsidRDefault="00B46316" w:rsidP="00B46316">
      <w:pPr>
        <w:pStyle w:val="Heading5"/>
      </w:pPr>
      <w:r w:rsidRPr="004C67EE">
        <w:t>Knowledge &amp; Experience</w:t>
      </w:r>
    </w:p>
    <w:p w14:paraId="762E9A33" w14:textId="77777777" w:rsidR="00B46316" w:rsidRPr="004C67EE" w:rsidRDefault="00B46316" w:rsidP="00B46316">
      <w:pPr>
        <w:pStyle w:val="ListParagraph"/>
        <w:numPr>
          <w:ilvl w:val="0"/>
          <w:numId w:val="6"/>
        </w:numPr>
      </w:pPr>
      <w:r w:rsidRPr="004C67EE">
        <w:t>Qualified Solicitor (approximately 10 years PQE+) holding a practicing certificate to practise in Scotland (working knowledge of English law a bonus) and a strong track record relating to the management of complex commercial transactions.</w:t>
      </w:r>
    </w:p>
    <w:p w14:paraId="74DE8C03" w14:textId="77777777" w:rsidR="00B46316" w:rsidRPr="004C67EE" w:rsidRDefault="00B46316" w:rsidP="00B46316">
      <w:pPr>
        <w:pStyle w:val="ListParagraph"/>
        <w:numPr>
          <w:ilvl w:val="0"/>
          <w:numId w:val="6"/>
        </w:numPr>
      </w:pPr>
      <w:r w:rsidRPr="004C67EE">
        <w:t>Excellent communication, interpersonal and negotiation skills, the ability to influence others and manage relationships and to identify and adapt communications to suit the relevant audience.</w:t>
      </w:r>
    </w:p>
    <w:p w14:paraId="18AE481A" w14:textId="77777777" w:rsidR="00B46316" w:rsidRPr="00B46316" w:rsidRDefault="00B46316" w:rsidP="00B46316">
      <w:pPr>
        <w:pStyle w:val="ListParagraph"/>
        <w:numPr>
          <w:ilvl w:val="0"/>
          <w:numId w:val="6"/>
        </w:numPr>
        <w:rPr>
          <w:rFonts w:eastAsia="Times New Roman" w:cs="Segoe UI"/>
          <w:kern w:val="0"/>
          <w:lang w:eastAsia="en-GB"/>
          <w14:ligatures w14:val="none"/>
        </w:rPr>
      </w:pPr>
      <w:r w:rsidRPr="00B46316">
        <w:rPr>
          <w:rFonts w:eastAsia="Times New Roman" w:cs="Segoe UI"/>
          <w:kern w:val="0"/>
          <w:lang w:eastAsia="en-GB"/>
          <w14:ligatures w14:val="none"/>
        </w:rPr>
        <w:t>Strong leadership credentials and experience of leading a team; excellent at relationship building with experience of influencing senior internal and external stakeholders. Ability to add value at Board Level.</w:t>
      </w:r>
    </w:p>
    <w:p w14:paraId="7110CE68" w14:textId="77777777" w:rsidR="00B46316" w:rsidRPr="004C67EE" w:rsidRDefault="00B46316" w:rsidP="00B46316">
      <w:pPr>
        <w:pStyle w:val="ListParagraph"/>
        <w:numPr>
          <w:ilvl w:val="0"/>
          <w:numId w:val="6"/>
        </w:numPr>
      </w:pPr>
      <w:r w:rsidRPr="004C67EE">
        <w:t>Experience of company secretarial responsibilities and the provision of legal advice to a Board of Directors is desired.</w:t>
      </w:r>
    </w:p>
    <w:p w14:paraId="2CCB5821" w14:textId="77777777" w:rsidR="00B46316" w:rsidRPr="004C67EE" w:rsidRDefault="00B46316" w:rsidP="00B46316">
      <w:pPr>
        <w:pStyle w:val="ListParagraph"/>
        <w:numPr>
          <w:ilvl w:val="0"/>
          <w:numId w:val="6"/>
        </w:numPr>
      </w:pPr>
      <w:r w:rsidRPr="004C67EE">
        <w:t>Ability to balance legal risk and exposure with a practical and pragmatic mindset. To be flexible in solving legal queries and issues whilst protecting the company against exposure.</w:t>
      </w:r>
    </w:p>
    <w:p w14:paraId="1000B67E" w14:textId="77777777" w:rsidR="00B46316" w:rsidRPr="004C67EE" w:rsidRDefault="00B46316" w:rsidP="00B46316">
      <w:pPr>
        <w:pStyle w:val="ListParagraph"/>
        <w:numPr>
          <w:ilvl w:val="0"/>
          <w:numId w:val="6"/>
        </w:numPr>
      </w:pPr>
      <w:r w:rsidRPr="004C67EE">
        <w:t>Ability to apply a common-sense approach to work which takes account of non-legal objectives of the wider business.</w:t>
      </w:r>
    </w:p>
    <w:p w14:paraId="0665C4B6" w14:textId="77777777" w:rsidR="00B46316" w:rsidRPr="004C67EE" w:rsidRDefault="00B46316" w:rsidP="00B46316">
      <w:pPr>
        <w:pStyle w:val="ListParagraph"/>
        <w:numPr>
          <w:ilvl w:val="0"/>
          <w:numId w:val="6"/>
        </w:numPr>
      </w:pPr>
      <w:r w:rsidRPr="004C67EE">
        <w:t>Accurate legal drafting skills with attention to detail and resolution based legal thinking.</w:t>
      </w:r>
    </w:p>
    <w:p w14:paraId="093831CB" w14:textId="77777777" w:rsidR="00B46316" w:rsidRPr="004C67EE" w:rsidRDefault="00B46316" w:rsidP="00B46316">
      <w:pPr>
        <w:pStyle w:val="ListParagraph"/>
        <w:numPr>
          <w:ilvl w:val="0"/>
          <w:numId w:val="6"/>
        </w:numPr>
      </w:pPr>
      <w:r w:rsidRPr="004C67EE">
        <w:t>Experience in advising in demanding projects simultaneously with strong analytical and problem-solving skills.</w:t>
      </w:r>
    </w:p>
    <w:p w14:paraId="4BDAEAA6" w14:textId="77777777" w:rsidR="00B46316" w:rsidRPr="004C67EE" w:rsidRDefault="00B46316" w:rsidP="00B46316">
      <w:pPr>
        <w:pStyle w:val="ListParagraph"/>
        <w:numPr>
          <w:ilvl w:val="0"/>
          <w:numId w:val="6"/>
        </w:numPr>
      </w:pPr>
      <w:r w:rsidRPr="004C67EE">
        <w:t>Demonstrable track record of managing a legal team and external legal advisers.</w:t>
      </w:r>
    </w:p>
    <w:p w14:paraId="2868BB19" w14:textId="77777777" w:rsidR="00B46316" w:rsidRPr="004C67EE" w:rsidRDefault="00B46316" w:rsidP="00B46316">
      <w:pPr>
        <w:pStyle w:val="ListParagraph"/>
        <w:numPr>
          <w:ilvl w:val="0"/>
          <w:numId w:val="6"/>
        </w:numPr>
      </w:pPr>
      <w:r w:rsidRPr="004C67EE">
        <w:t>Previous experience of working in a fast-paced working environment.</w:t>
      </w:r>
    </w:p>
    <w:p w14:paraId="54DE6AEC" w14:textId="77777777" w:rsidR="00B46316" w:rsidRPr="004C67EE" w:rsidRDefault="00B46316" w:rsidP="00B46316">
      <w:pPr>
        <w:jc w:val="both"/>
        <w:rPr>
          <w:rFonts w:ascii="Fira Sans" w:hAnsi="Fira Sans"/>
        </w:rPr>
      </w:pPr>
    </w:p>
    <w:p w14:paraId="73B8CC74" w14:textId="77777777" w:rsidR="00B46316" w:rsidRPr="00B46316" w:rsidRDefault="00B46316" w:rsidP="00B46316">
      <w:pPr>
        <w:pStyle w:val="Heading5"/>
      </w:pPr>
      <w:r w:rsidRPr="00B46316">
        <w:t>Personal Qualities</w:t>
      </w:r>
    </w:p>
    <w:p w14:paraId="13886D7D" w14:textId="77777777" w:rsidR="00B46316" w:rsidRPr="004C67EE" w:rsidRDefault="00B46316" w:rsidP="00B46316">
      <w:pPr>
        <w:pStyle w:val="ListParagraph"/>
        <w:numPr>
          <w:ilvl w:val="0"/>
          <w:numId w:val="7"/>
        </w:numPr>
      </w:pPr>
      <w:r w:rsidRPr="004C67EE">
        <w:t>A strong, measured and resilient leader</w:t>
      </w:r>
    </w:p>
    <w:p w14:paraId="73DD04BC" w14:textId="77777777" w:rsidR="00B46316" w:rsidRPr="00B46316" w:rsidRDefault="00B46316" w:rsidP="00B46316">
      <w:pPr>
        <w:pStyle w:val="ListParagraph"/>
        <w:numPr>
          <w:ilvl w:val="0"/>
          <w:numId w:val="7"/>
        </w:numPr>
        <w:rPr>
          <w:b/>
          <w:bCs/>
        </w:rPr>
      </w:pPr>
      <w:r w:rsidRPr="004C67EE">
        <w:t xml:space="preserve">Embraces diversity and displays respect and loyalty to colleagues, the organisation and </w:t>
      </w:r>
      <w:proofErr w:type="gramStart"/>
      <w:r w:rsidRPr="004C67EE">
        <w:t>partners;</w:t>
      </w:r>
      <w:proofErr w:type="gramEnd"/>
    </w:p>
    <w:p w14:paraId="010BA693" w14:textId="77777777" w:rsidR="00B46316" w:rsidRPr="00B46316" w:rsidRDefault="00B46316" w:rsidP="00B46316">
      <w:pPr>
        <w:pStyle w:val="ListParagraph"/>
        <w:numPr>
          <w:ilvl w:val="0"/>
          <w:numId w:val="7"/>
        </w:numPr>
        <w:rPr>
          <w:b/>
          <w:bCs/>
        </w:rPr>
      </w:pPr>
      <w:r w:rsidRPr="004C67EE">
        <w:t xml:space="preserve">Engages effectively, and is helpful and supportive towards </w:t>
      </w:r>
      <w:proofErr w:type="gramStart"/>
      <w:r w:rsidRPr="004C67EE">
        <w:t>others;</w:t>
      </w:r>
      <w:proofErr w:type="gramEnd"/>
    </w:p>
    <w:p w14:paraId="3701F5B3" w14:textId="77777777" w:rsidR="00B46316" w:rsidRPr="00B46316" w:rsidRDefault="00B46316" w:rsidP="00B46316">
      <w:pPr>
        <w:pStyle w:val="ListParagraph"/>
        <w:numPr>
          <w:ilvl w:val="0"/>
          <w:numId w:val="7"/>
        </w:numPr>
        <w:rPr>
          <w:b/>
          <w:bCs/>
        </w:rPr>
      </w:pPr>
      <w:r w:rsidRPr="004C67EE">
        <w:t xml:space="preserve">Highly collaborative, taking the time to engage with team </w:t>
      </w:r>
      <w:proofErr w:type="gramStart"/>
      <w:r w:rsidRPr="004C67EE">
        <w:t>members;</w:t>
      </w:r>
      <w:proofErr w:type="gramEnd"/>
      <w:r w:rsidRPr="004C67EE">
        <w:t xml:space="preserve"> </w:t>
      </w:r>
    </w:p>
    <w:p w14:paraId="613B9284" w14:textId="77777777" w:rsidR="00B46316" w:rsidRPr="00B46316" w:rsidRDefault="00B46316" w:rsidP="00B46316">
      <w:pPr>
        <w:pStyle w:val="ListParagraph"/>
        <w:numPr>
          <w:ilvl w:val="0"/>
          <w:numId w:val="7"/>
        </w:numPr>
        <w:rPr>
          <w:b/>
          <w:bCs/>
        </w:rPr>
      </w:pPr>
      <w:r w:rsidRPr="004C67EE">
        <w:t xml:space="preserve">Reliable and committed to success of the </w:t>
      </w:r>
      <w:proofErr w:type="gramStart"/>
      <w:r w:rsidRPr="004C67EE">
        <w:t>team;</w:t>
      </w:r>
      <w:proofErr w:type="gramEnd"/>
      <w:r w:rsidRPr="004C67EE">
        <w:t xml:space="preserve"> </w:t>
      </w:r>
    </w:p>
    <w:p w14:paraId="4570C9FD" w14:textId="77777777" w:rsidR="00B46316" w:rsidRPr="00B46316" w:rsidRDefault="00B46316" w:rsidP="00B46316">
      <w:pPr>
        <w:pStyle w:val="ListParagraph"/>
        <w:numPr>
          <w:ilvl w:val="0"/>
          <w:numId w:val="7"/>
        </w:numPr>
        <w:rPr>
          <w:b/>
          <w:bCs/>
        </w:rPr>
      </w:pPr>
      <w:r w:rsidRPr="004C67EE">
        <w:t xml:space="preserve">Embraces change and is </w:t>
      </w:r>
      <w:proofErr w:type="gramStart"/>
      <w:r w:rsidRPr="004C67EE">
        <w:t>adaptable;</w:t>
      </w:r>
      <w:proofErr w:type="gramEnd"/>
    </w:p>
    <w:p w14:paraId="1301C84D" w14:textId="77777777" w:rsidR="00B46316" w:rsidRPr="00B46316" w:rsidRDefault="00B46316" w:rsidP="00B46316">
      <w:pPr>
        <w:pStyle w:val="ListParagraph"/>
        <w:numPr>
          <w:ilvl w:val="0"/>
          <w:numId w:val="7"/>
        </w:numPr>
        <w:rPr>
          <w:b/>
          <w:bCs/>
        </w:rPr>
      </w:pPr>
      <w:r w:rsidRPr="004C67EE">
        <w:t xml:space="preserve">Able to easily multitask, prioritise and willing to take on additional roles and </w:t>
      </w:r>
      <w:proofErr w:type="gramStart"/>
      <w:r w:rsidRPr="004C67EE">
        <w:t>tasks;</w:t>
      </w:r>
      <w:proofErr w:type="gramEnd"/>
    </w:p>
    <w:p w14:paraId="466E0033" w14:textId="77777777" w:rsidR="00B46316" w:rsidRPr="00B46316" w:rsidRDefault="00B46316" w:rsidP="00B46316">
      <w:pPr>
        <w:pStyle w:val="ListParagraph"/>
        <w:numPr>
          <w:ilvl w:val="0"/>
          <w:numId w:val="7"/>
        </w:numPr>
        <w:rPr>
          <w:b/>
          <w:bCs/>
        </w:rPr>
      </w:pPr>
      <w:r w:rsidRPr="004C67EE">
        <w:t xml:space="preserve">Natural communicator at all levels, approachable and </w:t>
      </w:r>
      <w:proofErr w:type="gramStart"/>
      <w:r w:rsidRPr="004C67EE">
        <w:t>knowledgeable;</w:t>
      </w:r>
      <w:proofErr w:type="gramEnd"/>
      <w:r w:rsidRPr="004C67EE">
        <w:t xml:space="preserve"> </w:t>
      </w:r>
    </w:p>
    <w:p w14:paraId="050A7049" w14:textId="77777777" w:rsidR="00B46316" w:rsidRPr="00B46316" w:rsidRDefault="00B46316" w:rsidP="00B46316">
      <w:pPr>
        <w:pStyle w:val="ListParagraph"/>
        <w:numPr>
          <w:ilvl w:val="0"/>
          <w:numId w:val="7"/>
        </w:numPr>
        <w:rPr>
          <w:b/>
          <w:bCs/>
        </w:rPr>
      </w:pPr>
      <w:r w:rsidRPr="004C67EE">
        <w:t>Open and transparent but also maintains trust and confidentiality</w:t>
      </w:r>
    </w:p>
    <w:p w14:paraId="7C824621" w14:textId="77777777" w:rsidR="00B46316" w:rsidRPr="00B46316" w:rsidRDefault="00B46316" w:rsidP="00B46316">
      <w:pPr>
        <w:pStyle w:val="ListParagraph"/>
        <w:numPr>
          <w:ilvl w:val="0"/>
          <w:numId w:val="7"/>
        </w:numPr>
        <w:rPr>
          <w:b/>
          <w:bCs/>
        </w:rPr>
      </w:pPr>
      <w:r w:rsidRPr="004C67EE">
        <w:t xml:space="preserve">Prepared to challenge information and </w:t>
      </w:r>
      <w:proofErr w:type="gramStart"/>
      <w:r w:rsidRPr="004C67EE">
        <w:t>bureaucracy;</w:t>
      </w:r>
      <w:proofErr w:type="gramEnd"/>
    </w:p>
    <w:p w14:paraId="2CC9673C" w14:textId="77777777" w:rsidR="00B46316" w:rsidRPr="00B46316" w:rsidRDefault="00B46316" w:rsidP="00B46316">
      <w:pPr>
        <w:pStyle w:val="ListParagraph"/>
        <w:numPr>
          <w:ilvl w:val="0"/>
          <w:numId w:val="7"/>
        </w:numPr>
        <w:rPr>
          <w:b/>
          <w:bCs/>
        </w:rPr>
      </w:pPr>
      <w:r w:rsidRPr="004C67EE">
        <w:t xml:space="preserve">Embraces and absorbs new </w:t>
      </w:r>
      <w:proofErr w:type="gramStart"/>
      <w:r w:rsidRPr="004C67EE">
        <w:t>information;</w:t>
      </w:r>
      <w:proofErr w:type="gramEnd"/>
    </w:p>
    <w:p w14:paraId="458A3D64" w14:textId="77777777" w:rsidR="00B46316" w:rsidRPr="00B46316" w:rsidRDefault="00B46316" w:rsidP="00B46316">
      <w:pPr>
        <w:pStyle w:val="ListParagraph"/>
        <w:numPr>
          <w:ilvl w:val="0"/>
          <w:numId w:val="7"/>
        </w:numPr>
        <w:rPr>
          <w:b/>
          <w:bCs/>
        </w:rPr>
      </w:pPr>
      <w:r w:rsidRPr="004C67EE">
        <w:t xml:space="preserve">Displays the highest levels of integrity and commitment with an ability to deliver excellent </w:t>
      </w:r>
      <w:proofErr w:type="gramStart"/>
      <w:r w:rsidRPr="004C67EE">
        <w:t>results;</w:t>
      </w:r>
      <w:proofErr w:type="gramEnd"/>
    </w:p>
    <w:p w14:paraId="636201F0" w14:textId="77777777" w:rsidR="00B46316" w:rsidRPr="00B46316" w:rsidRDefault="00B46316" w:rsidP="00B46316">
      <w:pPr>
        <w:pStyle w:val="ListParagraph"/>
        <w:numPr>
          <w:ilvl w:val="0"/>
          <w:numId w:val="7"/>
        </w:numPr>
        <w:rPr>
          <w:b/>
          <w:bCs/>
        </w:rPr>
      </w:pPr>
      <w:r w:rsidRPr="004C67EE">
        <w:lastRenderedPageBreak/>
        <w:t xml:space="preserve">Plans ahead and manages time </w:t>
      </w:r>
      <w:proofErr w:type="gramStart"/>
      <w:r w:rsidRPr="004C67EE">
        <w:t>effectively;</w:t>
      </w:r>
      <w:proofErr w:type="gramEnd"/>
    </w:p>
    <w:p w14:paraId="41F14182" w14:textId="77777777" w:rsidR="00B46316" w:rsidRPr="00B46316" w:rsidRDefault="00B46316" w:rsidP="00B46316">
      <w:pPr>
        <w:pStyle w:val="ListParagraph"/>
        <w:numPr>
          <w:ilvl w:val="0"/>
          <w:numId w:val="7"/>
        </w:numPr>
        <w:rPr>
          <w:b/>
          <w:bCs/>
        </w:rPr>
      </w:pPr>
      <w:r w:rsidRPr="004C67EE">
        <w:t xml:space="preserve">Deals with ambiguity and creative in approach to </w:t>
      </w:r>
      <w:proofErr w:type="gramStart"/>
      <w:r w:rsidRPr="004C67EE">
        <w:t>delivery;</w:t>
      </w:r>
      <w:proofErr w:type="gramEnd"/>
      <w:r w:rsidRPr="004C67EE">
        <w:t xml:space="preserve"> </w:t>
      </w:r>
    </w:p>
    <w:p w14:paraId="5F6AF297" w14:textId="77777777" w:rsidR="00B46316" w:rsidRPr="00B46316" w:rsidRDefault="00B46316" w:rsidP="00B46316">
      <w:pPr>
        <w:pStyle w:val="ListParagraph"/>
        <w:numPr>
          <w:ilvl w:val="0"/>
          <w:numId w:val="7"/>
        </w:numPr>
        <w:rPr>
          <w:b/>
          <w:bCs/>
        </w:rPr>
      </w:pPr>
      <w:r w:rsidRPr="004C67EE">
        <w:t xml:space="preserve">Resilient and positive through change and adapts </w:t>
      </w:r>
      <w:proofErr w:type="gramStart"/>
      <w:r w:rsidRPr="004C67EE">
        <w:t>positively;</w:t>
      </w:r>
      <w:proofErr w:type="gramEnd"/>
      <w:r w:rsidRPr="004C67EE">
        <w:t xml:space="preserve"> </w:t>
      </w:r>
    </w:p>
    <w:p w14:paraId="24E966F2" w14:textId="77777777" w:rsidR="00B46316" w:rsidRPr="00B46316" w:rsidRDefault="00B46316" w:rsidP="00B46316">
      <w:pPr>
        <w:pStyle w:val="ListParagraph"/>
        <w:numPr>
          <w:ilvl w:val="0"/>
          <w:numId w:val="7"/>
        </w:numPr>
        <w:rPr>
          <w:b/>
          <w:bCs/>
        </w:rPr>
      </w:pPr>
      <w:r w:rsidRPr="004C67EE">
        <w:t xml:space="preserve">Takes accountability and ownership of tasks and </w:t>
      </w:r>
      <w:proofErr w:type="gramStart"/>
      <w:r w:rsidRPr="004C67EE">
        <w:t>problems;</w:t>
      </w:r>
      <w:proofErr w:type="gramEnd"/>
    </w:p>
    <w:p w14:paraId="291F0E75" w14:textId="77777777" w:rsidR="00B46316" w:rsidRPr="00B46316" w:rsidRDefault="00B46316" w:rsidP="00B46316">
      <w:pPr>
        <w:pStyle w:val="ListParagraph"/>
        <w:numPr>
          <w:ilvl w:val="0"/>
          <w:numId w:val="7"/>
        </w:numPr>
        <w:rPr>
          <w:b/>
          <w:bCs/>
        </w:rPr>
      </w:pPr>
      <w:r w:rsidRPr="004C67EE">
        <w:t xml:space="preserve">Tenacious and seeks to overcome obstacles and </w:t>
      </w:r>
      <w:proofErr w:type="gramStart"/>
      <w:r w:rsidRPr="004C67EE">
        <w:t>challenges;</w:t>
      </w:r>
      <w:proofErr w:type="gramEnd"/>
    </w:p>
    <w:p w14:paraId="277A6F5A" w14:textId="77777777" w:rsidR="00B46316" w:rsidRPr="00B46316" w:rsidRDefault="00B46316" w:rsidP="00B46316">
      <w:pPr>
        <w:pStyle w:val="ListParagraph"/>
        <w:numPr>
          <w:ilvl w:val="0"/>
          <w:numId w:val="7"/>
        </w:numPr>
        <w:rPr>
          <w:b/>
          <w:bCs/>
        </w:rPr>
      </w:pPr>
      <w:r w:rsidRPr="004C67EE">
        <w:t xml:space="preserve">Meets milestones and is committed to achieving a positive </w:t>
      </w:r>
      <w:proofErr w:type="gramStart"/>
      <w:r w:rsidRPr="004C67EE">
        <w:t>result;</w:t>
      </w:r>
      <w:proofErr w:type="gramEnd"/>
    </w:p>
    <w:p w14:paraId="1F0EA929" w14:textId="77777777" w:rsidR="00B46316" w:rsidRPr="00B46316" w:rsidRDefault="00B46316" w:rsidP="00B46316">
      <w:pPr>
        <w:pStyle w:val="ListParagraph"/>
        <w:numPr>
          <w:ilvl w:val="0"/>
          <w:numId w:val="7"/>
        </w:numPr>
        <w:rPr>
          <w:b/>
          <w:bCs/>
        </w:rPr>
      </w:pPr>
      <w:r w:rsidRPr="004C67EE">
        <w:t xml:space="preserve">Uses initiative to resolve matters within control and understands when to pass on relevant issues or </w:t>
      </w:r>
      <w:proofErr w:type="gramStart"/>
      <w:r w:rsidRPr="004C67EE">
        <w:t>incidents;</w:t>
      </w:r>
      <w:proofErr w:type="gramEnd"/>
    </w:p>
    <w:p w14:paraId="107C5F17" w14:textId="77777777" w:rsidR="00B46316" w:rsidRPr="00B46316" w:rsidRDefault="00B46316" w:rsidP="00B46316">
      <w:pPr>
        <w:pStyle w:val="ListParagraph"/>
        <w:numPr>
          <w:ilvl w:val="0"/>
          <w:numId w:val="7"/>
        </w:numPr>
        <w:rPr>
          <w:b/>
          <w:bCs/>
        </w:rPr>
      </w:pPr>
      <w:r w:rsidRPr="004C67EE">
        <w:t xml:space="preserve">Comes up with ideas and shares these with the </w:t>
      </w:r>
      <w:proofErr w:type="gramStart"/>
      <w:r w:rsidRPr="004C67EE">
        <w:t>team;</w:t>
      </w:r>
      <w:proofErr w:type="gramEnd"/>
    </w:p>
    <w:p w14:paraId="0E58BCFE" w14:textId="77777777" w:rsidR="00B46316" w:rsidRPr="00B46316" w:rsidRDefault="00B46316" w:rsidP="00B46316">
      <w:pPr>
        <w:pStyle w:val="ListParagraph"/>
        <w:numPr>
          <w:ilvl w:val="0"/>
          <w:numId w:val="7"/>
        </w:numPr>
        <w:rPr>
          <w:b/>
          <w:bCs/>
        </w:rPr>
      </w:pPr>
      <w:r w:rsidRPr="004C67EE">
        <w:t xml:space="preserve">Provides quality work that is fit for </w:t>
      </w:r>
      <w:proofErr w:type="gramStart"/>
      <w:r w:rsidRPr="004C67EE">
        <w:t>purpose;</w:t>
      </w:r>
      <w:proofErr w:type="gramEnd"/>
    </w:p>
    <w:p w14:paraId="7D570242" w14:textId="77777777" w:rsidR="00B46316" w:rsidRPr="00B46316" w:rsidRDefault="00B46316" w:rsidP="00B46316">
      <w:pPr>
        <w:pStyle w:val="ListParagraph"/>
        <w:numPr>
          <w:ilvl w:val="0"/>
          <w:numId w:val="7"/>
        </w:numPr>
        <w:rPr>
          <w:b/>
          <w:bCs/>
        </w:rPr>
      </w:pPr>
      <w:r w:rsidRPr="004C67EE">
        <w:t>Willingness to be flexible/adaptable to changing needs to the OC as a developing organisation.</w:t>
      </w:r>
    </w:p>
    <w:p w14:paraId="0DFEA1B4" w14:textId="77777777" w:rsidR="00B46316" w:rsidRPr="00B46316" w:rsidRDefault="00B46316" w:rsidP="00B46316">
      <w:pPr>
        <w:pStyle w:val="ListParagraph"/>
        <w:numPr>
          <w:ilvl w:val="0"/>
          <w:numId w:val="7"/>
        </w:numPr>
        <w:rPr>
          <w:b/>
          <w:bCs/>
        </w:rPr>
      </w:pPr>
      <w:r w:rsidRPr="004C67EE">
        <w:t xml:space="preserve">Self-motivated and proud to be part of the </w:t>
      </w:r>
      <w:proofErr w:type="gramStart"/>
      <w:r w:rsidRPr="004C67EE">
        <w:t>experience;</w:t>
      </w:r>
      <w:proofErr w:type="gramEnd"/>
    </w:p>
    <w:p w14:paraId="7C8E364D" w14:textId="77777777" w:rsidR="00B46316" w:rsidRPr="00B46316" w:rsidRDefault="00B46316" w:rsidP="00B46316">
      <w:pPr>
        <w:pStyle w:val="ListParagraph"/>
        <w:numPr>
          <w:ilvl w:val="0"/>
          <w:numId w:val="7"/>
        </w:numPr>
        <w:rPr>
          <w:b/>
          <w:bCs/>
        </w:rPr>
      </w:pPr>
      <w:r w:rsidRPr="004C67EE">
        <w:t xml:space="preserve">Demonstrates enjoyment in their </w:t>
      </w:r>
      <w:proofErr w:type="gramStart"/>
      <w:r w:rsidRPr="004C67EE">
        <w:t>work;</w:t>
      </w:r>
      <w:proofErr w:type="gramEnd"/>
    </w:p>
    <w:p w14:paraId="76C625D9" w14:textId="77777777" w:rsidR="00B46316" w:rsidRPr="00B46316" w:rsidRDefault="00B46316" w:rsidP="00B46316">
      <w:pPr>
        <w:pStyle w:val="ListParagraph"/>
        <w:numPr>
          <w:ilvl w:val="0"/>
          <w:numId w:val="7"/>
        </w:numPr>
        <w:rPr>
          <w:b/>
          <w:bCs/>
        </w:rPr>
      </w:pPr>
      <w:r w:rsidRPr="004C67EE">
        <w:t xml:space="preserve">Professional, polite and approachable </w:t>
      </w:r>
      <w:proofErr w:type="gramStart"/>
      <w:r w:rsidRPr="004C67EE">
        <w:t>manner;</w:t>
      </w:r>
      <w:proofErr w:type="gramEnd"/>
    </w:p>
    <w:p w14:paraId="2AA6FC08" w14:textId="77777777" w:rsidR="00B46316" w:rsidRPr="00B46316" w:rsidRDefault="00B46316" w:rsidP="00B46316">
      <w:pPr>
        <w:pStyle w:val="ListParagraph"/>
        <w:numPr>
          <w:ilvl w:val="0"/>
          <w:numId w:val="7"/>
        </w:numPr>
        <w:rPr>
          <w:b/>
          <w:bCs/>
        </w:rPr>
      </w:pPr>
      <w:r w:rsidRPr="004C67EE">
        <w:t xml:space="preserve">Positive attitude and </w:t>
      </w:r>
      <w:proofErr w:type="gramStart"/>
      <w:r w:rsidRPr="004C67EE">
        <w:t>optimistic;</w:t>
      </w:r>
      <w:proofErr w:type="gramEnd"/>
    </w:p>
    <w:p w14:paraId="631F7EAB" w14:textId="77777777" w:rsidR="00B46316" w:rsidRPr="00B46316" w:rsidRDefault="00B46316" w:rsidP="00B46316">
      <w:pPr>
        <w:pStyle w:val="ListParagraph"/>
        <w:numPr>
          <w:ilvl w:val="0"/>
          <w:numId w:val="7"/>
        </w:numPr>
        <w:rPr>
          <w:b/>
          <w:bCs/>
        </w:rPr>
      </w:pPr>
      <w:r w:rsidRPr="004C67EE">
        <w:t>Resilient, calm and in control of emotions.</w:t>
      </w:r>
    </w:p>
    <w:p w14:paraId="4A4B5610" w14:textId="77777777" w:rsidR="00B46316" w:rsidRPr="004C67EE" w:rsidRDefault="00B46316" w:rsidP="00B46316">
      <w:pPr>
        <w:rPr>
          <w:rFonts w:ascii="Fira Sans" w:hAnsi="Fira Sans"/>
        </w:rPr>
      </w:pPr>
    </w:p>
    <w:p w14:paraId="17687155" w14:textId="140A2943" w:rsidR="007A7B55" w:rsidRDefault="007A7B55" w:rsidP="004B08D6"/>
    <w:sectPr w:rsidR="007A7B55" w:rsidSect="00850A61">
      <w:headerReference w:type="even" r:id="rId11"/>
      <w:headerReference w:type="default" r:id="rId12"/>
      <w:headerReference w:type="first" r:id="rId13"/>
      <w:pgSz w:w="11906" w:h="16838"/>
      <w:pgMar w:top="1440" w:right="1440" w:bottom="1440" w:left="1440" w:header="22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6C45E" w14:textId="77777777" w:rsidR="00456F5C" w:rsidRDefault="00456F5C" w:rsidP="009D329F">
      <w:r>
        <w:separator/>
      </w:r>
    </w:p>
  </w:endnote>
  <w:endnote w:type="continuationSeparator" w:id="0">
    <w:p w14:paraId="4619D401" w14:textId="77777777" w:rsidR="00456F5C" w:rsidRDefault="00456F5C" w:rsidP="009D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ira Sans Light">
    <w:panose1 w:val="020B0403050000020004"/>
    <w:charset w:val="00"/>
    <w:family w:val="swiss"/>
    <w:pitch w:val="variable"/>
    <w:sig w:usb0="600002FF" w:usb1="00000001"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Fira Sans ExtraBold">
    <w:panose1 w:val="020B0903050000020004"/>
    <w:charset w:val="00"/>
    <w:family w:val="swiss"/>
    <w:pitch w:val="variable"/>
    <w:sig w:usb0="600002FF" w:usb1="00000001" w:usb2="00000000" w:usb3="00000000" w:csb0="0000019F" w:csb1="00000000"/>
  </w:font>
  <w:font w:name="Fira Sans">
    <w:panose1 w:val="020B0503050000020004"/>
    <w:charset w:val="00"/>
    <w:family w:val="swiss"/>
    <w:pitch w:val="variable"/>
    <w:sig w:usb0="600002FF" w:usb1="00000001" w:usb2="00000000" w:usb3="00000000" w:csb0="0000019F" w:csb1="00000000"/>
  </w:font>
  <w:font w:name="Fira Sans SemiBold">
    <w:panose1 w:val="020B0603050000020004"/>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2D063" w14:textId="77777777" w:rsidR="00456F5C" w:rsidRDefault="00456F5C" w:rsidP="009D329F">
      <w:r>
        <w:separator/>
      </w:r>
    </w:p>
  </w:footnote>
  <w:footnote w:type="continuationSeparator" w:id="0">
    <w:p w14:paraId="606FF50F" w14:textId="77777777" w:rsidR="00456F5C" w:rsidRDefault="00456F5C" w:rsidP="009D3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70744" w14:textId="7D90D01C" w:rsidR="000914B4" w:rsidRDefault="000914B4">
    <w:pPr>
      <w:pStyle w:val="Header"/>
    </w:pPr>
    <w:r>
      <w:rPr>
        <w:noProof/>
      </w:rPr>
      <w:drawing>
        <wp:anchor distT="0" distB="0" distL="114300" distR="114300" simplePos="0" relativeHeight="251663360" behindDoc="1" locked="0" layoutInCell="1" allowOverlap="1" wp14:anchorId="1A6CC543" wp14:editId="378CB556">
          <wp:simplePos x="0" y="0"/>
          <wp:positionH relativeFrom="column">
            <wp:posOffset>4680585</wp:posOffset>
          </wp:positionH>
          <wp:positionV relativeFrom="paragraph">
            <wp:posOffset>-1080135</wp:posOffset>
          </wp:positionV>
          <wp:extent cx="1281600" cy="1281600"/>
          <wp:effectExtent l="0" t="0" r="0" b="0"/>
          <wp:wrapNone/>
          <wp:docPr id="84668686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37442"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1600" cy="1281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B15E0" w14:textId="78FD1FC2" w:rsidR="009D329F" w:rsidRDefault="009D329F">
    <w:pPr>
      <w:pStyle w:val="Header"/>
    </w:pPr>
    <w:r>
      <w:rPr>
        <w:noProof/>
      </w:rPr>
      <w:drawing>
        <wp:anchor distT="0" distB="0" distL="114300" distR="114300" simplePos="0" relativeHeight="251659264" behindDoc="1" locked="1" layoutInCell="1" allowOverlap="1" wp14:anchorId="21B8481E" wp14:editId="41BFC438">
          <wp:simplePos x="0" y="0"/>
          <wp:positionH relativeFrom="column">
            <wp:posOffset>-926465</wp:posOffset>
          </wp:positionH>
          <wp:positionV relativeFrom="page">
            <wp:posOffset>0</wp:posOffset>
          </wp:positionV>
          <wp:extent cx="7580630" cy="10727690"/>
          <wp:effectExtent l="0" t="0" r="0" b="0"/>
          <wp:wrapNone/>
          <wp:docPr id="5780166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016630" name="Picture 2"/>
                  <pic:cNvPicPr/>
                </pic:nvPicPr>
                <pic:blipFill>
                  <a:blip r:embed="rId1"/>
                  <a:stretch>
                    <a:fillRect/>
                  </a:stretch>
                </pic:blipFill>
                <pic:spPr>
                  <a:xfrm>
                    <a:off x="0" y="0"/>
                    <a:ext cx="7580630" cy="107276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0F438" w14:textId="1B58D7AE" w:rsidR="00850A61" w:rsidRDefault="000914B4">
    <w:pPr>
      <w:pStyle w:val="Header"/>
    </w:pPr>
    <w:r>
      <w:rPr>
        <w:noProof/>
      </w:rPr>
      <w:drawing>
        <wp:anchor distT="0" distB="0" distL="114300" distR="114300" simplePos="0" relativeHeight="251661312" behindDoc="1" locked="0" layoutInCell="1" allowOverlap="1" wp14:anchorId="7BA0E539" wp14:editId="423D8691">
          <wp:simplePos x="0" y="0"/>
          <wp:positionH relativeFrom="column">
            <wp:posOffset>4680585</wp:posOffset>
          </wp:positionH>
          <wp:positionV relativeFrom="paragraph">
            <wp:posOffset>-1080135</wp:posOffset>
          </wp:positionV>
          <wp:extent cx="1281600" cy="1281600"/>
          <wp:effectExtent l="0" t="0" r="0" b="0"/>
          <wp:wrapNone/>
          <wp:docPr id="833237442"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37442"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1600" cy="128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F7507"/>
    <w:multiLevelType w:val="hybridMultilevel"/>
    <w:tmpl w:val="D3DEA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C7515"/>
    <w:multiLevelType w:val="hybridMultilevel"/>
    <w:tmpl w:val="CEC01328"/>
    <w:lvl w:ilvl="0" w:tplc="44EC65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33997"/>
    <w:multiLevelType w:val="hybridMultilevel"/>
    <w:tmpl w:val="B82E4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CC08AB"/>
    <w:multiLevelType w:val="hybridMultilevel"/>
    <w:tmpl w:val="62001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AD37EA"/>
    <w:multiLevelType w:val="hybridMultilevel"/>
    <w:tmpl w:val="A330F1E6"/>
    <w:lvl w:ilvl="0" w:tplc="44EC65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E76B21"/>
    <w:multiLevelType w:val="hybridMultilevel"/>
    <w:tmpl w:val="BB0A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A475CA"/>
    <w:multiLevelType w:val="hybridMultilevel"/>
    <w:tmpl w:val="1096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142190">
    <w:abstractNumId w:val="3"/>
  </w:num>
  <w:num w:numId="2" w16cid:durableId="1131241673">
    <w:abstractNumId w:val="2"/>
  </w:num>
  <w:num w:numId="3" w16cid:durableId="352926046">
    <w:abstractNumId w:val="0"/>
  </w:num>
  <w:num w:numId="4" w16cid:durableId="1956643125">
    <w:abstractNumId w:val="6"/>
  </w:num>
  <w:num w:numId="5" w16cid:durableId="85077375">
    <w:abstractNumId w:val="1"/>
  </w:num>
  <w:num w:numId="6" w16cid:durableId="486285239">
    <w:abstractNumId w:val="4"/>
  </w:num>
  <w:num w:numId="7" w16cid:durableId="1468740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0D"/>
    <w:rsid w:val="000914B4"/>
    <w:rsid w:val="000A2C2D"/>
    <w:rsid w:val="000E6F65"/>
    <w:rsid w:val="001412C6"/>
    <w:rsid w:val="001658F2"/>
    <w:rsid w:val="001A774F"/>
    <w:rsid w:val="001F3343"/>
    <w:rsid w:val="00207926"/>
    <w:rsid w:val="00230CA5"/>
    <w:rsid w:val="002D0C81"/>
    <w:rsid w:val="003537F3"/>
    <w:rsid w:val="00456F5C"/>
    <w:rsid w:val="00466958"/>
    <w:rsid w:val="004B08D6"/>
    <w:rsid w:val="007A7B55"/>
    <w:rsid w:val="007B0031"/>
    <w:rsid w:val="0081224E"/>
    <w:rsid w:val="00850A61"/>
    <w:rsid w:val="009C120D"/>
    <w:rsid w:val="009C3A31"/>
    <w:rsid w:val="009D329F"/>
    <w:rsid w:val="00A67D95"/>
    <w:rsid w:val="00B234A8"/>
    <w:rsid w:val="00B46316"/>
    <w:rsid w:val="00B5666B"/>
    <w:rsid w:val="00E05892"/>
    <w:rsid w:val="00F31E75"/>
    <w:rsid w:val="00FC78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2CA62"/>
  <w15:chartTrackingRefBased/>
  <w15:docId w15:val="{822309BC-3D96-1A4E-A173-0827AA33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ira Sans Light" w:eastAsiaTheme="minorHAnsi" w:hAnsi="Fira Sans Light" w:cs="Times New Roman (Body CS)"/>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8D6"/>
  </w:style>
  <w:style w:type="paragraph" w:styleId="Heading1">
    <w:name w:val="heading 1"/>
    <w:basedOn w:val="Normal"/>
    <w:next w:val="Normal"/>
    <w:link w:val="Heading1Char"/>
    <w:uiPriority w:val="9"/>
    <w:qFormat/>
    <w:rsid w:val="004B08D6"/>
    <w:pPr>
      <w:keepNext/>
      <w:keepLines/>
      <w:spacing w:before="360" w:after="80"/>
      <w:outlineLvl w:val="0"/>
    </w:pPr>
    <w:rPr>
      <w:rFonts w:ascii="Fira Sans ExtraBold" w:eastAsiaTheme="majorEastAsia" w:hAnsi="Fira Sans ExtraBold" w:cstheme="majorBidi"/>
      <w:b/>
      <w:bCs/>
      <w:color w:val="000000" w:themeColor="accent6"/>
      <w:sz w:val="40"/>
      <w:szCs w:val="40"/>
    </w:rPr>
  </w:style>
  <w:style w:type="paragraph" w:styleId="Heading2">
    <w:name w:val="heading 2"/>
    <w:basedOn w:val="Normal"/>
    <w:next w:val="Normal"/>
    <w:link w:val="Heading2Char"/>
    <w:uiPriority w:val="9"/>
    <w:unhideWhenUsed/>
    <w:qFormat/>
    <w:rsid w:val="004B08D6"/>
    <w:pPr>
      <w:keepNext/>
      <w:keepLines/>
      <w:spacing w:before="160" w:after="80"/>
      <w:outlineLvl w:val="1"/>
    </w:pPr>
    <w:rPr>
      <w:rFonts w:ascii="Fira Sans" w:eastAsiaTheme="majorEastAsia" w:hAnsi="Fira Sans" w:cstheme="majorBidi"/>
      <w:b/>
      <w:bCs/>
      <w:color w:val="000000" w:themeColor="accent6"/>
      <w:sz w:val="32"/>
      <w:szCs w:val="32"/>
    </w:rPr>
  </w:style>
  <w:style w:type="paragraph" w:styleId="Heading3">
    <w:name w:val="heading 3"/>
    <w:basedOn w:val="Normal"/>
    <w:next w:val="Normal"/>
    <w:link w:val="Heading3Char"/>
    <w:uiPriority w:val="9"/>
    <w:unhideWhenUsed/>
    <w:qFormat/>
    <w:rsid w:val="004B08D6"/>
    <w:pPr>
      <w:keepNext/>
      <w:keepLines/>
      <w:spacing w:before="160" w:after="80"/>
      <w:outlineLvl w:val="2"/>
    </w:pPr>
    <w:rPr>
      <w:rFonts w:eastAsiaTheme="majorEastAsia" w:cstheme="majorBidi"/>
      <w:color w:val="000000" w:themeColor="accent6"/>
      <w:sz w:val="28"/>
      <w:szCs w:val="28"/>
    </w:rPr>
  </w:style>
  <w:style w:type="paragraph" w:styleId="Heading4">
    <w:name w:val="heading 4"/>
    <w:basedOn w:val="Heading5"/>
    <w:next w:val="Normal"/>
    <w:link w:val="Heading4Char"/>
    <w:uiPriority w:val="9"/>
    <w:unhideWhenUsed/>
    <w:qFormat/>
    <w:rsid w:val="003537F3"/>
    <w:pPr>
      <w:outlineLvl w:val="3"/>
    </w:pPr>
    <w:rPr>
      <w:rFonts w:ascii="Fira Sans SemiBold" w:hAnsi="Fira Sans SemiBold"/>
      <w:b/>
      <w:bCs/>
      <w:i w:val="0"/>
      <w:iCs w:val="0"/>
    </w:rPr>
  </w:style>
  <w:style w:type="paragraph" w:styleId="Heading5">
    <w:name w:val="heading 5"/>
    <w:basedOn w:val="Normal"/>
    <w:next w:val="Normal"/>
    <w:link w:val="Heading5Char"/>
    <w:uiPriority w:val="9"/>
    <w:unhideWhenUsed/>
    <w:qFormat/>
    <w:rsid w:val="004B08D6"/>
    <w:pPr>
      <w:keepNext/>
      <w:keepLines/>
      <w:spacing w:before="80" w:after="40"/>
      <w:outlineLvl w:val="4"/>
    </w:pPr>
    <w:rPr>
      <w:rFonts w:ascii="Fira Sans" w:eastAsiaTheme="majorEastAsia" w:hAnsi="Fira Sans" w:cstheme="majorBidi"/>
      <w:i/>
      <w:iCs/>
      <w:color w:val="000000" w:themeColor="accent6"/>
    </w:rPr>
  </w:style>
  <w:style w:type="paragraph" w:styleId="Heading6">
    <w:name w:val="heading 6"/>
    <w:basedOn w:val="Normal"/>
    <w:next w:val="Normal"/>
    <w:link w:val="Heading6Char"/>
    <w:uiPriority w:val="9"/>
    <w:semiHidden/>
    <w:unhideWhenUsed/>
    <w:qFormat/>
    <w:rsid w:val="009C120D"/>
    <w:pPr>
      <w:keepNext/>
      <w:keepLines/>
      <w:spacing w:before="40"/>
      <w:outlineLvl w:val="5"/>
    </w:pPr>
    <w:rPr>
      <w:rFonts w:eastAsiaTheme="majorEastAsia" w:cstheme="majorBidi"/>
      <w:i/>
      <w:iCs/>
      <w:color w:val="2A8CFF" w:themeColor="text1" w:themeTint="A6"/>
    </w:rPr>
  </w:style>
  <w:style w:type="paragraph" w:styleId="Heading7">
    <w:name w:val="heading 7"/>
    <w:basedOn w:val="Normal"/>
    <w:next w:val="Normal"/>
    <w:link w:val="Heading7Char"/>
    <w:uiPriority w:val="9"/>
    <w:semiHidden/>
    <w:unhideWhenUsed/>
    <w:qFormat/>
    <w:rsid w:val="009C120D"/>
    <w:pPr>
      <w:keepNext/>
      <w:keepLines/>
      <w:spacing w:before="40"/>
      <w:outlineLvl w:val="6"/>
    </w:pPr>
    <w:rPr>
      <w:rFonts w:eastAsiaTheme="majorEastAsia" w:cstheme="majorBidi"/>
      <w:color w:val="2A8CFF" w:themeColor="text1" w:themeTint="A6"/>
    </w:rPr>
  </w:style>
  <w:style w:type="paragraph" w:styleId="Heading8">
    <w:name w:val="heading 8"/>
    <w:basedOn w:val="Normal"/>
    <w:next w:val="Normal"/>
    <w:link w:val="Heading8Char"/>
    <w:uiPriority w:val="9"/>
    <w:semiHidden/>
    <w:unhideWhenUsed/>
    <w:qFormat/>
    <w:rsid w:val="009C120D"/>
    <w:pPr>
      <w:keepNext/>
      <w:keepLines/>
      <w:outlineLvl w:val="7"/>
    </w:pPr>
    <w:rPr>
      <w:rFonts w:eastAsiaTheme="majorEastAsia" w:cstheme="majorBidi"/>
      <w:i/>
      <w:iCs/>
      <w:color w:val="006BE9" w:themeColor="text1" w:themeTint="D8"/>
    </w:rPr>
  </w:style>
  <w:style w:type="paragraph" w:styleId="Heading9">
    <w:name w:val="heading 9"/>
    <w:basedOn w:val="Normal"/>
    <w:next w:val="Normal"/>
    <w:link w:val="Heading9Char"/>
    <w:uiPriority w:val="9"/>
    <w:semiHidden/>
    <w:unhideWhenUsed/>
    <w:qFormat/>
    <w:rsid w:val="009C120D"/>
    <w:pPr>
      <w:keepNext/>
      <w:keepLines/>
      <w:outlineLvl w:val="8"/>
    </w:pPr>
    <w:rPr>
      <w:rFonts w:eastAsiaTheme="majorEastAsia" w:cstheme="majorBidi"/>
      <w:color w:val="006BE9"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8D6"/>
    <w:rPr>
      <w:rFonts w:ascii="Fira Sans ExtraBold" w:eastAsiaTheme="majorEastAsia" w:hAnsi="Fira Sans ExtraBold" w:cstheme="majorBidi"/>
      <w:b/>
      <w:bCs/>
      <w:color w:val="000000" w:themeColor="accent6"/>
      <w:sz w:val="40"/>
      <w:szCs w:val="40"/>
    </w:rPr>
  </w:style>
  <w:style w:type="character" w:customStyle="1" w:styleId="Heading2Char">
    <w:name w:val="Heading 2 Char"/>
    <w:basedOn w:val="DefaultParagraphFont"/>
    <w:link w:val="Heading2"/>
    <w:uiPriority w:val="9"/>
    <w:rsid w:val="004B08D6"/>
    <w:rPr>
      <w:rFonts w:ascii="Fira Sans" w:eastAsiaTheme="majorEastAsia" w:hAnsi="Fira Sans" w:cstheme="majorBidi"/>
      <w:b/>
      <w:bCs/>
      <w:color w:val="000000" w:themeColor="accent6"/>
      <w:sz w:val="32"/>
      <w:szCs w:val="32"/>
    </w:rPr>
  </w:style>
  <w:style w:type="character" w:customStyle="1" w:styleId="Heading3Char">
    <w:name w:val="Heading 3 Char"/>
    <w:basedOn w:val="DefaultParagraphFont"/>
    <w:link w:val="Heading3"/>
    <w:uiPriority w:val="9"/>
    <w:rsid w:val="004B08D6"/>
    <w:rPr>
      <w:rFonts w:eastAsiaTheme="majorEastAsia" w:cstheme="majorBidi"/>
      <w:color w:val="000000" w:themeColor="accent6"/>
      <w:sz w:val="28"/>
      <w:szCs w:val="28"/>
    </w:rPr>
  </w:style>
  <w:style w:type="character" w:customStyle="1" w:styleId="Heading4Char">
    <w:name w:val="Heading 4 Char"/>
    <w:basedOn w:val="DefaultParagraphFont"/>
    <w:link w:val="Heading4"/>
    <w:uiPriority w:val="9"/>
    <w:rsid w:val="003537F3"/>
    <w:rPr>
      <w:rFonts w:ascii="Fira Sans SemiBold" w:eastAsiaTheme="majorEastAsia" w:hAnsi="Fira Sans SemiBold" w:cstheme="majorBidi"/>
      <w:b/>
      <w:bCs/>
      <w:color w:val="000000" w:themeColor="accent6"/>
    </w:rPr>
  </w:style>
  <w:style w:type="character" w:customStyle="1" w:styleId="Heading5Char">
    <w:name w:val="Heading 5 Char"/>
    <w:basedOn w:val="DefaultParagraphFont"/>
    <w:link w:val="Heading5"/>
    <w:uiPriority w:val="9"/>
    <w:rsid w:val="004B08D6"/>
    <w:rPr>
      <w:rFonts w:ascii="Fira Sans" w:eastAsiaTheme="majorEastAsia" w:hAnsi="Fira Sans" w:cstheme="majorBidi"/>
      <w:i/>
      <w:iCs/>
      <w:color w:val="000000" w:themeColor="accent6"/>
    </w:rPr>
  </w:style>
  <w:style w:type="character" w:customStyle="1" w:styleId="Heading6Char">
    <w:name w:val="Heading 6 Char"/>
    <w:basedOn w:val="DefaultParagraphFont"/>
    <w:link w:val="Heading6"/>
    <w:uiPriority w:val="9"/>
    <w:semiHidden/>
    <w:rsid w:val="009C120D"/>
    <w:rPr>
      <w:rFonts w:eastAsiaTheme="majorEastAsia" w:cstheme="majorBidi"/>
      <w:i/>
      <w:iCs/>
      <w:color w:val="2A8CFF" w:themeColor="text1" w:themeTint="A6"/>
    </w:rPr>
  </w:style>
  <w:style w:type="character" w:customStyle="1" w:styleId="Heading7Char">
    <w:name w:val="Heading 7 Char"/>
    <w:basedOn w:val="DefaultParagraphFont"/>
    <w:link w:val="Heading7"/>
    <w:uiPriority w:val="9"/>
    <w:semiHidden/>
    <w:rsid w:val="009C120D"/>
    <w:rPr>
      <w:rFonts w:eastAsiaTheme="majorEastAsia" w:cstheme="majorBidi"/>
      <w:color w:val="2A8CFF" w:themeColor="text1" w:themeTint="A6"/>
    </w:rPr>
  </w:style>
  <w:style w:type="character" w:customStyle="1" w:styleId="Heading8Char">
    <w:name w:val="Heading 8 Char"/>
    <w:basedOn w:val="DefaultParagraphFont"/>
    <w:link w:val="Heading8"/>
    <w:uiPriority w:val="9"/>
    <w:semiHidden/>
    <w:rsid w:val="009C120D"/>
    <w:rPr>
      <w:rFonts w:eastAsiaTheme="majorEastAsia" w:cstheme="majorBidi"/>
      <w:i/>
      <w:iCs/>
      <w:color w:val="006BE9" w:themeColor="text1" w:themeTint="D8"/>
    </w:rPr>
  </w:style>
  <w:style w:type="character" w:customStyle="1" w:styleId="Heading9Char">
    <w:name w:val="Heading 9 Char"/>
    <w:basedOn w:val="DefaultParagraphFont"/>
    <w:link w:val="Heading9"/>
    <w:uiPriority w:val="9"/>
    <w:semiHidden/>
    <w:rsid w:val="009C120D"/>
    <w:rPr>
      <w:rFonts w:eastAsiaTheme="majorEastAsia" w:cstheme="majorBidi"/>
      <w:color w:val="006BE9" w:themeColor="text1" w:themeTint="D8"/>
    </w:rPr>
  </w:style>
  <w:style w:type="paragraph" w:styleId="Title">
    <w:name w:val="Title"/>
    <w:basedOn w:val="Normal"/>
    <w:next w:val="Normal"/>
    <w:link w:val="TitleChar"/>
    <w:uiPriority w:val="10"/>
    <w:qFormat/>
    <w:rsid w:val="004B08D6"/>
    <w:pPr>
      <w:spacing w:after="80"/>
      <w:contextualSpacing/>
    </w:pPr>
    <w:rPr>
      <w:rFonts w:ascii="Fira Sans ExtraBold" w:eastAsiaTheme="majorEastAsia" w:hAnsi="Fira Sans ExtraBold" w:cstheme="majorBidi"/>
      <w:b/>
      <w:bCs/>
      <w:spacing w:val="-10"/>
      <w:kern w:val="28"/>
      <w:sz w:val="56"/>
      <w:szCs w:val="56"/>
    </w:rPr>
  </w:style>
  <w:style w:type="character" w:customStyle="1" w:styleId="TitleChar">
    <w:name w:val="Title Char"/>
    <w:basedOn w:val="DefaultParagraphFont"/>
    <w:link w:val="Title"/>
    <w:uiPriority w:val="10"/>
    <w:rsid w:val="004B08D6"/>
    <w:rPr>
      <w:rFonts w:ascii="Fira Sans ExtraBold" w:eastAsiaTheme="majorEastAsia" w:hAnsi="Fira Sans ExtraBold" w:cstheme="majorBidi"/>
      <w:b/>
      <w:bCs/>
      <w:spacing w:val="-10"/>
      <w:kern w:val="28"/>
      <w:sz w:val="56"/>
      <w:szCs w:val="56"/>
    </w:rPr>
  </w:style>
  <w:style w:type="paragraph" w:styleId="Subtitle">
    <w:name w:val="Subtitle"/>
    <w:basedOn w:val="Normal"/>
    <w:next w:val="Normal"/>
    <w:link w:val="SubtitleChar"/>
    <w:uiPriority w:val="11"/>
    <w:qFormat/>
    <w:rsid w:val="003537F3"/>
    <w:pPr>
      <w:numPr>
        <w:ilvl w:val="1"/>
      </w:numPr>
      <w:spacing w:after="160"/>
    </w:pPr>
    <w:rPr>
      <w:rFonts w:ascii="Fira Sans" w:eastAsiaTheme="majorEastAsia" w:hAnsi="Fira Sans" w:cstheme="majorBidi"/>
      <w:b/>
      <w:bCs/>
      <w:color w:val="0055B8" w:themeColor="text1"/>
      <w:spacing w:val="15"/>
      <w:sz w:val="28"/>
      <w:szCs w:val="28"/>
    </w:rPr>
  </w:style>
  <w:style w:type="character" w:customStyle="1" w:styleId="SubtitleChar">
    <w:name w:val="Subtitle Char"/>
    <w:basedOn w:val="DefaultParagraphFont"/>
    <w:link w:val="Subtitle"/>
    <w:uiPriority w:val="11"/>
    <w:rsid w:val="003537F3"/>
    <w:rPr>
      <w:rFonts w:ascii="Fira Sans" w:eastAsiaTheme="majorEastAsia" w:hAnsi="Fira Sans" w:cstheme="majorBidi"/>
      <w:b/>
      <w:bCs/>
      <w:color w:val="0055B8" w:themeColor="text1"/>
      <w:spacing w:val="15"/>
      <w:sz w:val="28"/>
      <w:szCs w:val="28"/>
    </w:rPr>
  </w:style>
  <w:style w:type="paragraph" w:styleId="Quote">
    <w:name w:val="Quote"/>
    <w:basedOn w:val="Normal"/>
    <w:next w:val="Normal"/>
    <w:link w:val="QuoteChar"/>
    <w:uiPriority w:val="29"/>
    <w:qFormat/>
    <w:rsid w:val="009C120D"/>
    <w:pPr>
      <w:spacing w:before="160" w:after="160"/>
      <w:jc w:val="center"/>
    </w:pPr>
    <w:rPr>
      <w:i/>
      <w:iCs/>
      <w:color w:val="0A7AFF" w:themeColor="text1" w:themeTint="BF"/>
    </w:rPr>
  </w:style>
  <w:style w:type="character" w:customStyle="1" w:styleId="QuoteChar">
    <w:name w:val="Quote Char"/>
    <w:basedOn w:val="DefaultParagraphFont"/>
    <w:link w:val="Quote"/>
    <w:uiPriority w:val="29"/>
    <w:rsid w:val="009C120D"/>
    <w:rPr>
      <w:i/>
      <w:iCs/>
      <w:color w:val="0A7AFF" w:themeColor="text1" w:themeTint="BF"/>
    </w:rPr>
  </w:style>
  <w:style w:type="paragraph" w:styleId="ListParagraph">
    <w:name w:val="List Paragraph"/>
    <w:basedOn w:val="Normal"/>
    <w:uiPriority w:val="34"/>
    <w:qFormat/>
    <w:rsid w:val="009C120D"/>
    <w:pPr>
      <w:ind w:left="720"/>
      <w:contextualSpacing/>
    </w:pPr>
  </w:style>
  <w:style w:type="character" w:styleId="IntenseEmphasis">
    <w:name w:val="Intense Emphasis"/>
    <w:basedOn w:val="DefaultParagraphFont"/>
    <w:uiPriority w:val="21"/>
    <w:qFormat/>
    <w:rsid w:val="009C120D"/>
    <w:rPr>
      <w:i/>
      <w:iCs/>
      <w:color w:val="007B22" w:themeColor="accent1" w:themeShade="BF"/>
    </w:rPr>
  </w:style>
  <w:style w:type="paragraph" w:styleId="IntenseQuote">
    <w:name w:val="Intense Quote"/>
    <w:basedOn w:val="Normal"/>
    <w:next w:val="Normal"/>
    <w:link w:val="IntenseQuoteChar"/>
    <w:uiPriority w:val="30"/>
    <w:qFormat/>
    <w:rsid w:val="009C120D"/>
    <w:pPr>
      <w:pBdr>
        <w:top w:val="single" w:sz="4" w:space="10" w:color="007B22" w:themeColor="accent1" w:themeShade="BF"/>
        <w:bottom w:val="single" w:sz="4" w:space="10" w:color="007B22" w:themeColor="accent1" w:themeShade="BF"/>
      </w:pBdr>
      <w:spacing w:before="360" w:after="360"/>
      <w:ind w:left="864" w:right="864"/>
      <w:jc w:val="center"/>
    </w:pPr>
    <w:rPr>
      <w:i/>
      <w:iCs/>
      <w:color w:val="007B22" w:themeColor="accent1" w:themeShade="BF"/>
    </w:rPr>
  </w:style>
  <w:style w:type="character" w:customStyle="1" w:styleId="IntenseQuoteChar">
    <w:name w:val="Intense Quote Char"/>
    <w:basedOn w:val="DefaultParagraphFont"/>
    <w:link w:val="IntenseQuote"/>
    <w:uiPriority w:val="30"/>
    <w:rsid w:val="009C120D"/>
    <w:rPr>
      <w:i/>
      <w:iCs/>
      <w:color w:val="007B22" w:themeColor="accent1" w:themeShade="BF"/>
    </w:rPr>
  </w:style>
  <w:style w:type="character" w:styleId="IntenseReference">
    <w:name w:val="Intense Reference"/>
    <w:basedOn w:val="DefaultParagraphFont"/>
    <w:uiPriority w:val="32"/>
    <w:qFormat/>
    <w:rsid w:val="009C120D"/>
    <w:rPr>
      <w:b/>
      <w:bCs/>
      <w:smallCaps/>
      <w:color w:val="007B22" w:themeColor="accent1" w:themeShade="BF"/>
      <w:spacing w:val="5"/>
    </w:rPr>
  </w:style>
  <w:style w:type="paragraph" w:styleId="Header">
    <w:name w:val="header"/>
    <w:basedOn w:val="Normal"/>
    <w:link w:val="HeaderChar"/>
    <w:uiPriority w:val="99"/>
    <w:unhideWhenUsed/>
    <w:rsid w:val="009D329F"/>
    <w:pPr>
      <w:tabs>
        <w:tab w:val="center" w:pos="4680"/>
        <w:tab w:val="right" w:pos="9360"/>
      </w:tabs>
    </w:pPr>
  </w:style>
  <w:style w:type="character" w:customStyle="1" w:styleId="HeaderChar">
    <w:name w:val="Header Char"/>
    <w:basedOn w:val="DefaultParagraphFont"/>
    <w:link w:val="Header"/>
    <w:uiPriority w:val="99"/>
    <w:rsid w:val="009D329F"/>
  </w:style>
  <w:style w:type="paragraph" w:styleId="Footer">
    <w:name w:val="footer"/>
    <w:basedOn w:val="Normal"/>
    <w:link w:val="FooterChar"/>
    <w:uiPriority w:val="99"/>
    <w:unhideWhenUsed/>
    <w:rsid w:val="009D329F"/>
    <w:pPr>
      <w:tabs>
        <w:tab w:val="center" w:pos="4680"/>
        <w:tab w:val="right" w:pos="9360"/>
      </w:tabs>
    </w:pPr>
  </w:style>
  <w:style w:type="character" w:customStyle="1" w:styleId="FooterChar">
    <w:name w:val="Footer Char"/>
    <w:basedOn w:val="DefaultParagraphFont"/>
    <w:link w:val="Footer"/>
    <w:uiPriority w:val="99"/>
    <w:rsid w:val="009D3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lasgow2026 1">
      <a:dk1>
        <a:srgbClr val="0055B8"/>
      </a:dk1>
      <a:lt1>
        <a:srgbClr val="00C3B3"/>
      </a:lt1>
      <a:dk2>
        <a:srgbClr val="93368C"/>
      </a:dk2>
      <a:lt2>
        <a:srgbClr val="D55F9F"/>
      </a:lt2>
      <a:accent1>
        <a:srgbClr val="00A52F"/>
      </a:accent1>
      <a:accent2>
        <a:srgbClr val="D31120"/>
      </a:accent2>
      <a:accent3>
        <a:srgbClr val="009ABE"/>
      </a:accent3>
      <a:accent4>
        <a:srgbClr val="FF5700"/>
      </a:accent4>
      <a:accent5>
        <a:srgbClr val="FFB600"/>
      </a:accent5>
      <a:accent6>
        <a:srgbClr val="000000"/>
      </a:accent6>
      <a:hlink>
        <a:srgbClr val="93368C"/>
      </a:hlink>
      <a:folHlink>
        <a:srgbClr val="D55F9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69f84d-d7ed-4a6d-bf52-f6f13ebd87c2">
      <Terms xmlns="http://schemas.microsoft.com/office/infopath/2007/PartnerControls"/>
    </lcf76f155ced4ddcb4097134ff3c332f>
    <TaxCatchAll xmlns="c1698ea9-1ba6-4033-aa2d-36c6733a7c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E92BA7DFE998429AB008732E6B8BC2" ma:contentTypeVersion="18" ma:contentTypeDescription="Create a new document." ma:contentTypeScope="" ma:versionID="f2fd44cfb886fc979197413f037c441c">
  <xsd:schema xmlns:xsd="http://www.w3.org/2001/XMLSchema" xmlns:xs="http://www.w3.org/2001/XMLSchema" xmlns:p="http://schemas.microsoft.com/office/2006/metadata/properties" xmlns:ns2="c1698ea9-1ba6-4033-aa2d-36c6733a7c62" xmlns:ns3="7c69f84d-d7ed-4a6d-bf52-f6f13ebd87c2" targetNamespace="http://schemas.microsoft.com/office/2006/metadata/properties" ma:root="true" ma:fieldsID="d59422547ef80b41891aa46a7ac34388" ns2:_="" ns3:_="">
    <xsd:import namespace="c1698ea9-1ba6-4033-aa2d-36c6733a7c62"/>
    <xsd:import namespace="7c69f84d-d7ed-4a6d-bf52-f6f13ebd87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98ea9-1ba6-4033-aa2d-36c6733a7c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c0e2bd-63c4-4a83-99e5-509b5c2c8d1e}" ma:internalName="TaxCatchAll" ma:showField="CatchAllData" ma:web="c1698ea9-1ba6-4033-aa2d-36c6733a7c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69f84d-d7ed-4a6d-bf52-f6f13ebd87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2BC9F-E4FB-427C-A596-FBAB4DE6C1DC}">
  <ds:schemaRefs>
    <ds:schemaRef ds:uri="http://schemas.microsoft.com/office/2006/metadata/properties"/>
    <ds:schemaRef ds:uri="http://schemas.microsoft.com/office/infopath/2007/PartnerControls"/>
    <ds:schemaRef ds:uri="7c69f84d-d7ed-4a6d-bf52-f6f13ebd87c2"/>
    <ds:schemaRef ds:uri="c1698ea9-1ba6-4033-aa2d-36c6733a7c62"/>
  </ds:schemaRefs>
</ds:datastoreItem>
</file>

<file path=customXml/itemProps2.xml><?xml version="1.0" encoding="utf-8"?>
<ds:datastoreItem xmlns:ds="http://schemas.openxmlformats.org/officeDocument/2006/customXml" ds:itemID="{C02806EF-D9DC-413D-AE48-024F7C39C42A}">
  <ds:schemaRefs>
    <ds:schemaRef ds:uri="http://schemas.microsoft.com/sharepoint/v3/contenttype/forms"/>
  </ds:schemaRefs>
</ds:datastoreItem>
</file>

<file path=customXml/itemProps3.xml><?xml version="1.0" encoding="utf-8"?>
<ds:datastoreItem xmlns:ds="http://schemas.openxmlformats.org/officeDocument/2006/customXml" ds:itemID="{D3753E2C-685E-BC47-90D3-1B7DC88EC4C4}">
  <ds:schemaRefs>
    <ds:schemaRef ds:uri="http://schemas.openxmlformats.org/officeDocument/2006/bibliography"/>
  </ds:schemaRefs>
</ds:datastoreItem>
</file>

<file path=customXml/itemProps4.xml><?xml version="1.0" encoding="utf-8"?>
<ds:datastoreItem xmlns:ds="http://schemas.openxmlformats.org/officeDocument/2006/customXml" ds:itemID="{47BC8B3F-1578-43CD-8014-ACB2CEEFF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98ea9-1ba6-4033-aa2d-36c6733a7c62"/>
    <ds:schemaRef ds:uri="7c69f84d-d7ed-4a6d-bf52-f6f13ebd8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Stevie</dc:creator>
  <cp:keywords/>
  <dc:description/>
  <cp:lastModifiedBy>Sophie Ashcroft</cp:lastModifiedBy>
  <cp:revision>2</cp:revision>
  <dcterms:created xsi:type="dcterms:W3CDTF">2024-11-25T13:22:00Z</dcterms:created>
  <dcterms:modified xsi:type="dcterms:W3CDTF">2024-11-25T13:22:00Z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0x010100CEE92BA7DFE998429AB008732E6B8BC2</vt:lpwstr>
  </property>
</Properties>
</file>